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34DF" w14:textId="56518C00" w:rsidR="00BE2332" w:rsidRPr="009B41A6" w:rsidRDefault="00BE2332" w:rsidP="00181E6F">
      <w:pPr>
        <w:pStyle w:val="Vahedeta"/>
        <w:rPr>
          <w:rFonts w:ascii="Times New Roman" w:hAnsi="Times New Roman" w:cs="Times New Roman"/>
          <w:b/>
          <w:bCs/>
        </w:rPr>
      </w:pPr>
      <w:r w:rsidRPr="009B41A6">
        <w:rPr>
          <w:rFonts w:ascii="Times New Roman" w:hAnsi="Times New Roman" w:cs="Times New Roman"/>
          <w:b/>
          <w:bCs/>
        </w:rPr>
        <w:t>Arvamuse andmine </w:t>
      </w:r>
      <w:r w:rsidR="00FF423A" w:rsidRPr="009B41A6">
        <w:rPr>
          <w:rFonts w:ascii="Times New Roman" w:hAnsi="Times New Roman" w:cs="Times New Roman"/>
          <w:b/>
          <w:bCs/>
        </w:rPr>
        <w:t>rahvusvaheliste süsiniku arvestusühikute kasutamise kohta</w:t>
      </w:r>
      <w:r w:rsidRPr="009B41A6">
        <w:rPr>
          <w:rFonts w:ascii="Times New Roman" w:hAnsi="Times New Roman" w:cs="Times New Roman"/>
          <w:b/>
          <w:bCs/>
        </w:rPr>
        <w:t> </w:t>
      </w:r>
    </w:p>
    <w:p w14:paraId="05052D3F" w14:textId="77777777" w:rsidR="00181E6F" w:rsidRPr="009B41A6" w:rsidRDefault="00181E6F" w:rsidP="00181E6F">
      <w:pPr>
        <w:pStyle w:val="Vahedeta"/>
        <w:rPr>
          <w:rFonts w:ascii="Times New Roman" w:hAnsi="Times New Roman" w:cs="Times New Roman"/>
        </w:rPr>
      </w:pPr>
    </w:p>
    <w:p w14:paraId="017F8F7A" w14:textId="7C40EA27" w:rsidR="00321112" w:rsidRPr="009B41A6" w:rsidRDefault="00BE2332" w:rsidP="00181E6F">
      <w:pPr>
        <w:pStyle w:val="Vahedeta"/>
        <w:rPr>
          <w:rFonts w:ascii="Times New Roman" w:hAnsi="Times New Roman" w:cs="Times New Roman"/>
        </w:rPr>
      </w:pPr>
      <w:r w:rsidRPr="009B41A6">
        <w:rPr>
          <w:rFonts w:ascii="Times New Roman" w:hAnsi="Times New Roman" w:cs="Times New Roman"/>
        </w:rPr>
        <w:t>Majandus- ja Kommunikatsiooniministeerium esitab </w:t>
      </w:r>
      <w:r w:rsidR="00321112" w:rsidRPr="009B41A6">
        <w:rPr>
          <w:rFonts w:ascii="Times New Roman" w:hAnsi="Times New Roman" w:cs="Times New Roman"/>
        </w:rPr>
        <w:t>Kliimaministeeriumile</w:t>
      </w:r>
      <w:r w:rsidR="00FF423A" w:rsidRPr="009B41A6">
        <w:rPr>
          <w:rFonts w:ascii="Times New Roman" w:hAnsi="Times New Roman" w:cs="Times New Roman"/>
        </w:rPr>
        <w:t xml:space="preserve"> rahvusvaheliste süsiniku arvestusühikute võimalikuks kasutamise loodava õigusraamistiku avalik konsultatsi</w:t>
      </w:r>
      <w:r w:rsidR="00350E45">
        <w:rPr>
          <w:rFonts w:ascii="Times New Roman" w:hAnsi="Times New Roman" w:cs="Times New Roman"/>
        </w:rPr>
        <w:t>ooni</w:t>
      </w:r>
      <w:r w:rsidR="00181E6F" w:rsidRPr="009B41A6">
        <w:rPr>
          <w:rFonts w:ascii="Times New Roman" w:hAnsi="Times New Roman" w:cs="Times New Roman"/>
        </w:rPr>
        <w:t xml:space="preserve"> kohta järgmised ettepanekud.</w:t>
      </w:r>
    </w:p>
    <w:p w14:paraId="33FE8BE0" w14:textId="77777777" w:rsidR="009B41A6" w:rsidRPr="009B41A6" w:rsidRDefault="009B41A6" w:rsidP="00181E6F">
      <w:pPr>
        <w:pStyle w:val="Vahedeta"/>
        <w:rPr>
          <w:rFonts w:ascii="Times New Roman" w:hAnsi="Times New Roman" w:cs="Times New Roman"/>
        </w:rPr>
      </w:pPr>
    </w:p>
    <w:p w14:paraId="0B07F61A" w14:textId="096D43C5" w:rsidR="009D09E2" w:rsidRPr="009D09E2" w:rsidRDefault="009D09E2" w:rsidP="009D09E2">
      <w:pPr>
        <w:pStyle w:val="Vahedeta"/>
        <w:rPr>
          <w:rFonts w:ascii="Times New Roman" w:hAnsi="Times New Roman" w:cs="Times New Roman"/>
        </w:rPr>
      </w:pPr>
      <w:r w:rsidRPr="009D09E2">
        <w:rPr>
          <w:rFonts w:ascii="Times New Roman" w:hAnsi="Times New Roman" w:cs="Times New Roman"/>
        </w:rPr>
        <w:t>Euroopa Komisjoni avaliku konsultatsiooni küsimustikku täites tuleks joonduda järgnevalt</w:t>
      </w:r>
      <w:r>
        <w:rPr>
          <w:rFonts w:ascii="Times New Roman" w:hAnsi="Times New Roman" w:cs="Times New Roman"/>
        </w:rPr>
        <w:t xml:space="preserve"> </w:t>
      </w:r>
      <w:r w:rsidRPr="009D09E2">
        <w:rPr>
          <w:rFonts w:ascii="Times New Roman" w:hAnsi="Times New Roman" w:cs="Times New Roman"/>
        </w:rPr>
        <w:t>esile toodud vastuste variantide taha.</w:t>
      </w:r>
    </w:p>
    <w:p w14:paraId="1B797644" w14:textId="77777777" w:rsidR="00C22F57" w:rsidRPr="00730A55" w:rsidRDefault="00C22F57" w:rsidP="00181E6F">
      <w:pPr>
        <w:pStyle w:val="Vahedeta"/>
        <w:rPr>
          <w:rFonts w:ascii="Times New Roman" w:hAnsi="Times New Roman" w:cs="Times New Roman"/>
          <w:b/>
          <w:bCs/>
        </w:rPr>
      </w:pPr>
    </w:p>
    <w:p w14:paraId="3C73F0F8" w14:textId="3FCD8CBF" w:rsidR="004E3435" w:rsidRDefault="002E5E61" w:rsidP="00617DC8">
      <w:pPr>
        <w:pStyle w:val="Vahedeta"/>
        <w:rPr>
          <w:rFonts w:ascii="Times New Roman" w:hAnsi="Times New Roman" w:cs="Times New Roman"/>
        </w:rPr>
      </w:pPr>
      <w:r w:rsidRPr="002E5E61">
        <w:rPr>
          <w:rFonts w:ascii="Times New Roman" w:hAnsi="Times New Roman" w:cs="Times New Roman"/>
        </w:rPr>
        <w:t xml:space="preserve">Kuna kliimaküsimused on globaalsed, siis maailma vaates ei ole tähtsust, kus täpselt heite vähendamine toimub. Sellest vaatest on võimalus täita </w:t>
      </w:r>
      <w:r w:rsidR="00C235B9">
        <w:rPr>
          <w:rFonts w:ascii="Times New Roman" w:hAnsi="Times New Roman" w:cs="Times New Roman"/>
        </w:rPr>
        <w:t>ELi 2040. aasta kliima</w:t>
      </w:r>
      <w:r w:rsidRPr="002E5E61">
        <w:rPr>
          <w:rFonts w:ascii="Times New Roman" w:hAnsi="Times New Roman" w:cs="Times New Roman"/>
        </w:rPr>
        <w:t>eesmärki eeldatavalt väiksema kuluga (kasutades 5% ula</w:t>
      </w:r>
      <w:r w:rsidR="00C235B9">
        <w:rPr>
          <w:rFonts w:ascii="Times New Roman" w:hAnsi="Times New Roman" w:cs="Times New Roman"/>
        </w:rPr>
        <w:t>t</w:t>
      </w:r>
      <w:r w:rsidRPr="002E5E61">
        <w:rPr>
          <w:rFonts w:ascii="Times New Roman" w:hAnsi="Times New Roman" w:cs="Times New Roman"/>
        </w:rPr>
        <w:t>uses heite vähendamist väljaspool ELi, eeldusel</w:t>
      </w:r>
      <w:r w:rsidR="009D09E2">
        <w:rPr>
          <w:rFonts w:ascii="Times New Roman" w:hAnsi="Times New Roman" w:cs="Times New Roman"/>
        </w:rPr>
        <w:t>,</w:t>
      </w:r>
      <w:r w:rsidRPr="002E5E61">
        <w:rPr>
          <w:rFonts w:ascii="Times New Roman" w:hAnsi="Times New Roman" w:cs="Times New Roman"/>
        </w:rPr>
        <w:t xml:space="preserve"> et ilma ELi panuseta poleks seda juhtunud) õigustatud, kuid samas jätab see mulje, et tunnistatakse eesmärgi liigset ambitsioonikust, samuti jääb lahtiseks küsimus, kas 2050. aasta eesmärki on võimalik täita sama “loominguliselt”.</w:t>
      </w:r>
    </w:p>
    <w:p w14:paraId="1D2D2297" w14:textId="77777777" w:rsidR="004E3435" w:rsidRDefault="004E3435" w:rsidP="00617DC8">
      <w:pPr>
        <w:pStyle w:val="Vahedeta"/>
        <w:rPr>
          <w:rFonts w:ascii="Times New Roman" w:hAnsi="Times New Roman" w:cs="Times New Roman"/>
        </w:rPr>
      </w:pPr>
    </w:p>
    <w:p w14:paraId="51C21894" w14:textId="230712B0" w:rsidR="004E3435" w:rsidRDefault="0034144C" w:rsidP="00617DC8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ELi 2040. aasta eesmärgi saavutamisel tuleb rahvusvahelisi arvestusühikuid kasutada paindlikkuse põhimõttest lähtudes, mis tähendab, et </w:t>
      </w:r>
      <w:r w:rsidR="000830F5">
        <w:rPr>
          <w:rFonts w:ascii="Times New Roman" w:hAnsi="Times New Roman" w:cs="Times New Roman"/>
        </w:rPr>
        <w:t xml:space="preserve">ühikuid tuleks osta selleks, et </w:t>
      </w:r>
      <w:r w:rsidRPr="0034144C">
        <w:rPr>
          <w:rFonts w:ascii="Times New Roman" w:hAnsi="Times New Roman" w:cs="Times New Roman"/>
        </w:rPr>
        <w:t>anda ELile või liikmesriigile võimalus saavutada osa oma eesmärgist rahvusvaheliste arvestusühikute abi</w:t>
      </w:r>
      <w:r>
        <w:rPr>
          <w:rFonts w:ascii="Times New Roman" w:hAnsi="Times New Roman" w:cs="Times New Roman"/>
        </w:rPr>
        <w:t>.</w:t>
      </w:r>
      <w:r w:rsidR="007B2735">
        <w:rPr>
          <w:rFonts w:ascii="Times New Roman" w:hAnsi="Times New Roman" w:cs="Times New Roman"/>
        </w:rPr>
        <w:t xml:space="preserve"> Rahvusvahelisi arvestusühikuid peaks saama rahastada nii ELi eelarvest, </w:t>
      </w:r>
      <w:r w:rsidR="004B6793">
        <w:rPr>
          <w:rFonts w:ascii="Times New Roman" w:hAnsi="Times New Roman" w:cs="Times New Roman"/>
        </w:rPr>
        <w:t>ELi liikmesriigid oma eelarvest</w:t>
      </w:r>
      <w:r w:rsidR="003B02A6">
        <w:rPr>
          <w:rFonts w:ascii="Times New Roman" w:hAnsi="Times New Roman" w:cs="Times New Roman"/>
        </w:rPr>
        <w:t xml:space="preserve">, ettevõtted </w:t>
      </w:r>
      <w:r w:rsidR="003B02A6" w:rsidRPr="003B02A6">
        <w:rPr>
          <w:rFonts w:ascii="Times New Roman" w:hAnsi="Times New Roman" w:cs="Times New Roman"/>
        </w:rPr>
        <w:t>nt põhimõtte „saastaja maksab“ alusel või selleks, et täita oma nullnetoheite kohustusi</w:t>
      </w:r>
      <w:r w:rsidR="003B02A6">
        <w:rPr>
          <w:rFonts w:ascii="Times New Roman" w:hAnsi="Times New Roman" w:cs="Times New Roman"/>
        </w:rPr>
        <w:t xml:space="preserve">, kui ka </w:t>
      </w:r>
      <w:r w:rsidR="003B02A6" w:rsidRPr="003B02A6">
        <w:rPr>
          <w:rFonts w:ascii="Times New Roman" w:hAnsi="Times New Roman" w:cs="Times New Roman"/>
        </w:rPr>
        <w:t>ELi heitkogustega kauplemise süsteemi (HKS) kaudu saadud tuluga</w:t>
      </w:r>
      <w:r w:rsidR="00322D0E">
        <w:rPr>
          <w:rFonts w:ascii="Times New Roman" w:hAnsi="Times New Roman" w:cs="Times New Roman"/>
        </w:rPr>
        <w:t>.</w:t>
      </w:r>
    </w:p>
    <w:p w14:paraId="6979328C" w14:textId="77777777" w:rsidR="006D476D" w:rsidRDefault="006D476D" w:rsidP="00617DC8">
      <w:pPr>
        <w:pStyle w:val="Vahedeta"/>
        <w:rPr>
          <w:rFonts w:ascii="Times New Roman" w:hAnsi="Times New Roman" w:cs="Times New Roman"/>
        </w:rPr>
      </w:pPr>
    </w:p>
    <w:p w14:paraId="6DD60269" w14:textId="77777777" w:rsidR="00C80CAC" w:rsidRDefault="006D476D" w:rsidP="0031368F">
      <w:pPr>
        <w:pStyle w:val="Vahedeta"/>
        <w:rPr>
          <w:rFonts w:ascii="Times New Roman" w:hAnsi="Times New Roman" w:cs="Times New Roman"/>
        </w:rPr>
      </w:pPr>
      <w:r w:rsidRPr="00F80648">
        <w:rPr>
          <w:rFonts w:ascii="Times New Roman" w:hAnsi="Times New Roman" w:cs="Times New Roman"/>
        </w:rPr>
        <w:t xml:space="preserve">Võib eeldada, et </w:t>
      </w:r>
      <w:r w:rsidR="00161BCA" w:rsidRPr="00F80648">
        <w:rPr>
          <w:rFonts w:ascii="Times New Roman" w:hAnsi="Times New Roman" w:cs="Times New Roman"/>
        </w:rPr>
        <w:t xml:space="preserve">rahvusvaheliste </w:t>
      </w:r>
      <w:r w:rsidRPr="006D476D">
        <w:rPr>
          <w:rFonts w:ascii="Times New Roman" w:hAnsi="Times New Roman" w:cs="Times New Roman"/>
        </w:rPr>
        <w:t>süsiniku arvestusühikute ostmine</w:t>
      </w:r>
      <w:r w:rsidR="00161BCA" w:rsidRPr="00F80648">
        <w:rPr>
          <w:rFonts w:ascii="Times New Roman" w:hAnsi="Times New Roman" w:cs="Times New Roman"/>
        </w:rPr>
        <w:t xml:space="preserve"> ja vahetamine</w:t>
      </w:r>
      <w:r w:rsidRPr="006D476D">
        <w:rPr>
          <w:rFonts w:ascii="Times New Roman" w:hAnsi="Times New Roman" w:cs="Times New Roman"/>
        </w:rPr>
        <w:t xml:space="preserve"> aitab toetada ökosüsteemide kaitset ja taastamist teistes riikides ning ai</w:t>
      </w:r>
      <w:r w:rsidR="00161BCA" w:rsidRPr="00F80648">
        <w:rPr>
          <w:rFonts w:ascii="Times New Roman" w:hAnsi="Times New Roman" w:cs="Times New Roman"/>
        </w:rPr>
        <w:t>tab</w:t>
      </w:r>
      <w:r w:rsidRPr="006D476D">
        <w:rPr>
          <w:rFonts w:ascii="Times New Roman" w:hAnsi="Times New Roman" w:cs="Times New Roman"/>
        </w:rPr>
        <w:t xml:space="preserve"> kaasa kliimamuutuste kestlikule leevendamisele ja kliimakerksusele</w:t>
      </w:r>
      <w:r w:rsidR="00F80648" w:rsidRPr="00F80648">
        <w:rPr>
          <w:rFonts w:ascii="Times New Roman" w:hAnsi="Times New Roman" w:cs="Times New Roman"/>
        </w:rPr>
        <w:t xml:space="preserve">; </w:t>
      </w:r>
      <w:r w:rsidRPr="006D476D">
        <w:rPr>
          <w:rFonts w:ascii="Times New Roman" w:hAnsi="Times New Roman" w:cs="Times New Roman"/>
        </w:rPr>
        <w:t>stimuleeri</w:t>
      </w:r>
      <w:r w:rsidR="00F80648" w:rsidRPr="00F80648">
        <w:rPr>
          <w:rFonts w:ascii="Times New Roman" w:hAnsi="Times New Roman" w:cs="Times New Roman"/>
        </w:rPr>
        <w:t>b</w:t>
      </w:r>
      <w:r w:rsidRPr="006D476D">
        <w:rPr>
          <w:rFonts w:ascii="Times New Roman" w:hAnsi="Times New Roman" w:cs="Times New Roman"/>
        </w:rPr>
        <w:t xml:space="preserve"> uute ja uuenduslike vähese süsinikuheitega tehnoloogiate arendamist ja </w:t>
      </w:r>
      <w:r w:rsidR="00F80648" w:rsidRPr="00F80648">
        <w:rPr>
          <w:rFonts w:ascii="Times New Roman" w:hAnsi="Times New Roman" w:cs="Times New Roman"/>
        </w:rPr>
        <w:t>kasutamist</w:t>
      </w:r>
      <w:r w:rsidRPr="006D476D">
        <w:rPr>
          <w:rFonts w:ascii="Times New Roman" w:hAnsi="Times New Roman" w:cs="Times New Roman"/>
        </w:rPr>
        <w:t xml:space="preserve"> kolmandates riikides</w:t>
      </w:r>
      <w:r w:rsidR="00F80648" w:rsidRPr="00F80648">
        <w:rPr>
          <w:rFonts w:ascii="Times New Roman" w:hAnsi="Times New Roman" w:cs="Times New Roman"/>
        </w:rPr>
        <w:t>; aitab kiiremini vähendada ü</w:t>
      </w:r>
      <w:r w:rsidRPr="006D476D">
        <w:rPr>
          <w:rFonts w:ascii="Times New Roman" w:hAnsi="Times New Roman" w:cs="Times New Roman"/>
        </w:rPr>
        <w:t>leilmseid heitkoguseid</w:t>
      </w:r>
      <w:r w:rsidR="00F80648" w:rsidRPr="00F80648">
        <w:rPr>
          <w:rFonts w:ascii="Times New Roman" w:hAnsi="Times New Roman" w:cs="Times New Roman"/>
        </w:rPr>
        <w:t>.</w:t>
      </w:r>
      <w:r w:rsidRPr="006D476D">
        <w:rPr>
          <w:rFonts w:ascii="Times New Roman" w:hAnsi="Times New Roman" w:cs="Times New Roman"/>
        </w:rPr>
        <w:t> </w:t>
      </w:r>
    </w:p>
    <w:p w14:paraId="6EA9F77B" w14:textId="77777777" w:rsidR="00C80CAC" w:rsidRDefault="00C80CAC" w:rsidP="0031368F">
      <w:pPr>
        <w:pStyle w:val="Vahedeta"/>
        <w:rPr>
          <w:rFonts w:ascii="Times New Roman" w:hAnsi="Times New Roman" w:cs="Times New Roman"/>
        </w:rPr>
      </w:pPr>
    </w:p>
    <w:p w14:paraId="6B070CAD" w14:textId="11E7E998" w:rsidR="004D6A4D" w:rsidRPr="004D6A4D" w:rsidRDefault="00C80CAC" w:rsidP="0031368F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Rahvusvahelise süsiniku arvestusühikute ostmise ja vahetamisega seonduvate p</w:t>
      </w:r>
      <w:r w:rsidR="00942FE3" w:rsidRPr="0031368F">
        <w:rPr>
          <w:rFonts w:ascii="Times New Roman" w:hAnsi="Times New Roman" w:cs="Times New Roman"/>
        </w:rPr>
        <w:t>robleemid</w:t>
      </w:r>
      <w:r w:rsidR="000B28D8" w:rsidRPr="0031368F">
        <w:rPr>
          <w:rFonts w:ascii="Times New Roman" w:hAnsi="Times New Roman" w:cs="Times New Roman"/>
        </w:rPr>
        <w:t>e</w:t>
      </w:r>
      <w:r w:rsidR="00F35219">
        <w:rPr>
          <w:rFonts w:ascii="Times New Roman" w:hAnsi="Times New Roman" w:cs="Times New Roman"/>
        </w:rPr>
        <w:t xml:space="preserve"> puhul</w:t>
      </w:r>
      <w:r w:rsidR="000B28D8" w:rsidRPr="003136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võib nõustuda järgmiste Euroopa Komisjoni poolt pakutud variantidega</w:t>
      </w:r>
      <w:r w:rsidR="00FD4969">
        <w:rPr>
          <w:rFonts w:ascii="Times New Roman" w:hAnsi="Times New Roman" w:cs="Times New Roman"/>
        </w:rPr>
        <w:t>:</w:t>
      </w:r>
      <w:r w:rsidR="004D6A4D" w:rsidRPr="004D6A4D">
        <w:rPr>
          <w:rFonts w:ascii="Times New Roman" w:hAnsi="Times New Roman" w:cs="Times New Roman"/>
        </w:rPr>
        <w:t xml:space="preserve"> ELi </w:t>
      </w:r>
      <w:r w:rsidR="00FD4969">
        <w:rPr>
          <w:rFonts w:ascii="Times New Roman" w:hAnsi="Times New Roman" w:cs="Times New Roman"/>
        </w:rPr>
        <w:t xml:space="preserve">investeeringud </w:t>
      </w:r>
      <w:r w:rsidR="00A610CE">
        <w:rPr>
          <w:rFonts w:ascii="Times New Roman" w:hAnsi="Times New Roman" w:cs="Times New Roman"/>
        </w:rPr>
        <w:t>võetakse oma projektide</w:t>
      </w:r>
      <w:r w:rsidR="00A100FA">
        <w:rPr>
          <w:rFonts w:ascii="Times New Roman" w:hAnsi="Times New Roman" w:cs="Times New Roman"/>
        </w:rPr>
        <w:t>lt</w:t>
      </w:r>
      <w:r w:rsidR="00A610CE">
        <w:rPr>
          <w:rFonts w:ascii="Times New Roman" w:hAnsi="Times New Roman" w:cs="Times New Roman"/>
        </w:rPr>
        <w:t xml:space="preserve"> ja ettevõtete</w:t>
      </w:r>
      <w:r w:rsidR="00A100FA">
        <w:rPr>
          <w:rFonts w:ascii="Times New Roman" w:hAnsi="Times New Roman" w:cs="Times New Roman"/>
        </w:rPr>
        <w:t>lt ära ning need</w:t>
      </w:r>
      <w:r w:rsidR="00A610CE">
        <w:rPr>
          <w:rFonts w:ascii="Times New Roman" w:hAnsi="Times New Roman" w:cs="Times New Roman"/>
        </w:rPr>
        <w:t xml:space="preserve"> </w:t>
      </w:r>
      <w:r w:rsidR="00FD4969">
        <w:rPr>
          <w:rFonts w:ascii="Times New Roman" w:hAnsi="Times New Roman" w:cs="Times New Roman"/>
        </w:rPr>
        <w:t>lii</w:t>
      </w:r>
      <w:r w:rsidR="00B0607B">
        <w:rPr>
          <w:rFonts w:ascii="Times New Roman" w:hAnsi="Times New Roman" w:cs="Times New Roman"/>
        </w:rPr>
        <w:t>g</w:t>
      </w:r>
      <w:r w:rsidR="00FD4969">
        <w:rPr>
          <w:rFonts w:ascii="Times New Roman" w:hAnsi="Times New Roman" w:cs="Times New Roman"/>
        </w:rPr>
        <w:t>uvad kolmandatesse riikidesse</w:t>
      </w:r>
      <w:r w:rsidR="00D11BC0">
        <w:rPr>
          <w:rFonts w:ascii="Times New Roman" w:hAnsi="Times New Roman" w:cs="Times New Roman"/>
        </w:rPr>
        <w:t>;</w:t>
      </w:r>
      <w:r w:rsidR="00FD4969">
        <w:rPr>
          <w:rFonts w:ascii="Times New Roman" w:hAnsi="Times New Roman" w:cs="Times New Roman"/>
        </w:rPr>
        <w:t xml:space="preserve"> </w:t>
      </w:r>
      <w:r w:rsidR="002464A0" w:rsidRPr="0031368F">
        <w:rPr>
          <w:rFonts w:ascii="Times New Roman" w:hAnsi="Times New Roman" w:cs="Times New Roman"/>
        </w:rPr>
        <w:t xml:space="preserve">süsteemi rakendamine on kulukas ja bürokraatlik </w:t>
      </w:r>
      <w:r w:rsidR="0031368F" w:rsidRPr="0031368F">
        <w:rPr>
          <w:rFonts w:ascii="Times New Roman" w:hAnsi="Times New Roman" w:cs="Times New Roman"/>
        </w:rPr>
        <w:t xml:space="preserve">ning kaasneb oht, et </w:t>
      </w:r>
      <w:r w:rsidR="00FD4969">
        <w:rPr>
          <w:rFonts w:ascii="Times New Roman" w:hAnsi="Times New Roman" w:cs="Times New Roman"/>
        </w:rPr>
        <w:t>kolmandad riigid</w:t>
      </w:r>
      <w:r w:rsidR="004D6A4D" w:rsidRPr="004D6A4D">
        <w:rPr>
          <w:rFonts w:ascii="Times New Roman" w:hAnsi="Times New Roman" w:cs="Times New Roman"/>
        </w:rPr>
        <w:t xml:space="preserve"> ei juhi tõhusalt heite sidumise projektide tagasipööramise risk</w:t>
      </w:r>
      <w:r w:rsidR="0031368F" w:rsidRPr="0031368F">
        <w:rPr>
          <w:rFonts w:ascii="Times New Roman" w:hAnsi="Times New Roman" w:cs="Times New Roman"/>
        </w:rPr>
        <w:t>e</w:t>
      </w:r>
      <w:r w:rsidR="00D11BC0">
        <w:rPr>
          <w:rFonts w:ascii="Times New Roman" w:hAnsi="Times New Roman" w:cs="Times New Roman"/>
        </w:rPr>
        <w:t>; kui mehhanism ei toimi siis tekitab see ELile mainekahju</w:t>
      </w:r>
      <w:r w:rsidR="0031368F" w:rsidRPr="0031368F">
        <w:rPr>
          <w:rFonts w:ascii="Times New Roman" w:hAnsi="Times New Roman" w:cs="Times New Roman"/>
        </w:rPr>
        <w:t>.</w:t>
      </w:r>
      <w:r w:rsidR="004D6A4D" w:rsidRPr="004D6A4D">
        <w:rPr>
          <w:rFonts w:ascii="Times New Roman" w:hAnsi="Times New Roman" w:cs="Times New Roman"/>
        </w:rPr>
        <w:t> </w:t>
      </w:r>
    </w:p>
    <w:p w14:paraId="42623BCE" w14:textId="77777777" w:rsidR="00C22F57" w:rsidRDefault="00C22F57" w:rsidP="00C80CAC">
      <w:pPr>
        <w:pStyle w:val="Vahedeta"/>
        <w:rPr>
          <w:rFonts w:ascii="Times New Roman" w:hAnsi="Times New Roman" w:cs="Times New Roman"/>
          <w:b/>
          <w:bCs/>
        </w:rPr>
      </w:pPr>
    </w:p>
    <w:p w14:paraId="1547FF51" w14:textId="60AEB057" w:rsidR="00E83E8C" w:rsidRDefault="00C22F57" w:rsidP="00C80CAC">
      <w:pPr>
        <w:pStyle w:val="Vahedeta"/>
        <w:rPr>
          <w:rFonts w:ascii="Times New Roman" w:hAnsi="Times New Roman" w:cs="Times New Roman"/>
        </w:rPr>
      </w:pPr>
      <w:r w:rsidRPr="00DE4FC9">
        <w:rPr>
          <w:rFonts w:ascii="Times New Roman" w:hAnsi="Times New Roman" w:cs="Times New Roman"/>
        </w:rPr>
        <w:t>Kui rahvusvahelisi süsiniku arvestusühikuid kasutatakse 2040. aasta kliimaeesmärgi osaliseks saavutamiseks, asendavad need ELi kliimameetmeid.</w:t>
      </w:r>
      <w:r w:rsidRPr="00C22F57">
        <w:rPr>
          <w:rFonts w:ascii="Times New Roman" w:hAnsi="Times New Roman" w:cs="Times New Roman"/>
          <w:b/>
          <w:bCs/>
        </w:rPr>
        <w:t xml:space="preserve"> </w:t>
      </w:r>
      <w:r w:rsidR="00E83E8C" w:rsidRPr="006D34DE">
        <w:rPr>
          <w:rFonts w:ascii="Times New Roman" w:hAnsi="Times New Roman" w:cs="Times New Roman"/>
        </w:rPr>
        <w:t>Kliimamuutuste leevendamisest kolmandates riikides tulenevate rahvusvaheliste süsiniku arvestusühikute kasutamine peaks asendama liidusisesed kliimameetmed sektorites, kus nullnetoheitele üleminekuks vajalikud meetmed on kõige kulukamad (kasutades kulutõhusat lähenemisviisi)</w:t>
      </w:r>
      <w:r w:rsidR="006D34DE" w:rsidRPr="006D34DE">
        <w:rPr>
          <w:rFonts w:ascii="Times New Roman" w:hAnsi="Times New Roman" w:cs="Times New Roman"/>
        </w:rPr>
        <w:t>.</w:t>
      </w:r>
    </w:p>
    <w:p w14:paraId="0BDF0579" w14:textId="77777777" w:rsidR="006D34DE" w:rsidRDefault="006D34DE" w:rsidP="00C80CAC">
      <w:pPr>
        <w:pStyle w:val="Vahedeta"/>
        <w:rPr>
          <w:rFonts w:ascii="Times New Roman" w:hAnsi="Times New Roman" w:cs="Times New Roman"/>
        </w:rPr>
      </w:pPr>
    </w:p>
    <w:p w14:paraId="3FFF3C5D" w14:textId="7B60B63E" w:rsidR="006D34DE" w:rsidRDefault="006D34DE" w:rsidP="00C80CAC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Heite vähendamine peaks olema püsiv, mistõttu</w:t>
      </w:r>
      <w:r w:rsidR="00C9050D">
        <w:rPr>
          <w:rFonts w:ascii="Times New Roman" w:hAnsi="Times New Roman" w:cs="Times New Roman"/>
        </w:rPr>
        <w:t xml:space="preserve"> k</w:t>
      </w:r>
      <w:r w:rsidR="00AC62CD" w:rsidRPr="00AC62CD">
        <w:rPr>
          <w:rFonts w:ascii="Times New Roman" w:hAnsi="Times New Roman" w:cs="Times New Roman"/>
        </w:rPr>
        <w:t xml:space="preserve">ui rahvusvahelisi süsiniku arvestusühikuid kasutataks ELi </w:t>
      </w:r>
      <w:r w:rsidR="00C9050D">
        <w:rPr>
          <w:rFonts w:ascii="Times New Roman" w:hAnsi="Times New Roman" w:cs="Times New Roman"/>
        </w:rPr>
        <w:t>heitkogustega kauplemise süsteemi (HKS)</w:t>
      </w:r>
      <w:r w:rsidR="00AC62CD" w:rsidRPr="00AC62CD">
        <w:rPr>
          <w:rFonts w:ascii="Times New Roman" w:hAnsi="Times New Roman" w:cs="Times New Roman"/>
        </w:rPr>
        <w:t xml:space="preserve"> raames vajaliku vähendamise osaliseks asendamiseks, siis tuleks osta</w:t>
      </w:r>
      <w:r w:rsidR="00C9050D">
        <w:rPr>
          <w:rFonts w:ascii="Times New Roman" w:hAnsi="Times New Roman" w:cs="Times New Roman"/>
        </w:rPr>
        <w:t xml:space="preserve"> a</w:t>
      </w:r>
      <w:r w:rsidR="00AC62CD" w:rsidRPr="00AC62CD">
        <w:rPr>
          <w:rFonts w:ascii="Times New Roman" w:hAnsi="Times New Roman" w:cs="Times New Roman"/>
        </w:rPr>
        <w:t>inult arvestusühikud, mis tagavad püsiva vähendamise või kõrvaldamise</w:t>
      </w:r>
      <w:r w:rsidR="00A548A4">
        <w:rPr>
          <w:rFonts w:ascii="Times New Roman" w:hAnsi="Times New Roman" w:cs="Times New Roman"/>
        </w:rPr>
        <w:t>.</w:t>
      </w:r>
    </w:p>
    <w:p w14:paraId="4D2C201D" w14:textId="77777777" w:rsidR="00A548A4" w:rsidRDefault="00A548A4" w:rsidP="00C80CAC">
      <w:pPr>
        <w:pStyle w:val="Vahedeta"/>
        <w:rPr>
          <w:rFonts w:ascii="Times New Roman" w:hAnsi="Times New Roman" w:cs="Times New Roman"/>
        </w:rPr>
      </w:pPr>
    </w:p>
    <w:p w14:paraId="0B53044C" w14:textId="70BA5659" w:rsidR="00A548A4" w:rsidRDefault="00A548A4" w:rsidP="00C80CAC">
      <w:pPr>
        <w:pStyle w:val="Vahedeta"/>
        <w:rPr>
          <w:rFonts w:ascii="Times New Roman" w:hAnsi="Times New Roman" w:cs="Times New Roman"/>
        </w:rPr>
      </w:pPr>
      <w:r w:rsidRPr="00B027FF">
        <w:rPr>
          <w:rFonts w:ascii="Times New Roman" w:hAnsi="Times New Roman" w:cs="Times New Roman"/>
        </w:rPr>
        <w:lastRenderedPageBreak/>
        <w:t xml:space="preserve">Kui rahvusvahelisi süsiniku arvestusühikuid kasutataks LULUCFi sektoris vajaliku </w:t>
      </w:r>
      <w:r w:rsidRPr="00A973F3">
        <w:rPr>
          <w:rFonts w:ascii="Times New Roman" w:hAnsi="Times New Roman" w:cs="Times New Roman"/>
        </w:rPr>
        <w:t xml:space="preserve">vähendamise osaliseks asendamiseks, siis </w:t>
      </w:r>
      <w:r w:rsidR="00DE05E8" w:rsidRPr="00A973F3">
        <w:rPr>
          <w:rFonts w:ascii="Times New Roman" w:hAnsi="Times New Roman" w:cs="Times New Roman"/>
        </w:rPr>
        <w:t xml:space="preserve">tuleks luua võimalikult suur paindlikkus ehk tuleks osta </w:t>
      </w:r>
      <w:r w:rsidR="00B027FF" w:rsidRPr="00A973F3">
        <w:rPr>
          <w:rFonts w:ascii="Times New Roman" w:hAnsi="Times New Roman" w:cs="Times New Roman"/>
        </w:rPr>
        <w:t>m</w:t>
      </w:r>
      <w:r w:rsidR="00D17BED" w:rsidRPr="00A973F3">
        <w:rPr>
          <w:rFonts w:ascii="Times New Roman" w:hAnsi="Times New Roman" w:cs="Times New Roman"/>
        </w:rPr>
        <w:t>is tahes liiki rahvusvahelis</w:t>
      </w:r>
      <w:r w:rsidR="00A973F3" w:rsidRPr="00A973F3">
        <w:rPr>
          <w:rFonts w:ascii="Times New Roman" w:hAnsi="Times New Roman" w:cs="Times New Roman"/>
        </w:rPr>
        <w:t>i</w:t>
      </w:r>
      <w:r w:rsidR="00D17BED" w:rsidRPr="00A973F3">
        <w:rPr>
          <w:rFonts w:ascii="Times New Roman" w:hAnsi="Times New Roman" w:cs="Times New Roman"/>
        </w:rPr>
        <w:t xml:space="preserve"> ühikud</w:t>
      </w:r>
      <w:r w:rsidR="00B027FF" w:rsidRPr="00A973F3">
        <w:rPr>
          <w:rFonts w:ascii="Times New Roman" w:hAnsi="Times New Roman" w:cs="Times New Roman"/>
        </w:rPr>
        <w:t>.</w:t>
      </w:r>
    </w:p>
    <w:p w14:paraId="6F6DD56C" w14:textId="77777777" w:rsidR="00C35D89" w:rsidRDefault="00C35D89" w:rsidP="00C80CAC">
      <w:pPr>
        <w:pStyle w:val="Vahedeta"/>
        <w:rPr>
          <w:rFonts w:ascii="Times New Roman" w:hAnsi="Times New Roman" w:cs="Times New Roman"/>
        </w:rPr>
      </w:pPr>
    </w:p>
    <w:p w14:paraId="4B146F64" w14:textId="56E09033" w:rsidR="002E5E61" w:rsidRDefault="00C35D89" w:rsidP="00490F3C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</w:t>
      </w:r>
      <w:r w:rsidR="00D04111">
        <w:rPr>
          <w:rFonts w:ascii="Times New Roman" w:hAnsi="Times New Roman" w:cs="Times New Roman"/>
        </w:rPr>
        <w:t>tohiks</w:t>
      </w:r>
      <w:r w:rsidR="00C55330">
        <w:rPr>
          <w:rFonts w:ascii="Times New Roman" w:hAnsi="Times New Roman" w:cs="Times New Roman"/>
        </w:rPr>
        <w:t xml:space="preserve"> arvestusühikuid osta ainult sellistelt riikidelt</w:t>
      </w:r>
      <w:r w:rsidR="00490F3C">
        <w:rPr>
          <w:rFonts w:ascii="Times New Roman" w:hAnsi="Times New Roman" w:cs="Times New Roman"/>
        </w:rPr>
        <w:t xml:space="preserve">, </w:t>
      </w:r>
      <w:r w:rsidR="002E5E61" w:rsidRPr="002E5E61">
        <w:rPr>
          <w:rFonts w:ascii="Times New Roman" w:hAnsi="Times New Roman" w:cs="Times New Roman"/>
        </w:rPr>
        <w:t>kelle andmed on piisavalt usaldusväärsed</w:t>
      </w:r>
      <w:r w:rsidR="00C55330">
        <w:rPr>
          <w:rFonts w:ascii="Times New Roman" w:hAnsi="Times New Roman" w:cs="Times New Roman"/>
        </w:rPr>
        <w:t xml:space="preserve">, </w:t>
      </w:r>
      <w:r w:rsidR="002E5E61" w:rsidRPr="002E5E61">
        <w:rPr>
          <w:rFonts w:ascii="Times New Roman" w:hAnsi="Times New Roman" w:cs="Times New Roman"/>
        </w:rPr>
        <w:t>mis annab alust uskuda, et ühikute ostmisel saavutatakse ka reaalsed tulemused. </w:t>
      </w:r>
      <w:r w:rsidR="00D04111">
        <w:rPr>
          <w:rFonts w:ascii="Times New Roman" w:hAnsi="Times New Roman" w:cs="Times New Roman"/>
        </w:rPr>
        <w:t>Lisaks tuleks valikukriteeriumi</w:t>
      </w:r>
      <w:r w:rsidR="008C770D">
        <w:rPr>
          <w:rFonts w:ascii="Times New Roman" w:hAnsi="Times New Roman" w:cs="Times New Roman"/>
        </w:rPr>
        <w:t>t</w:t>
      </w:r>
      <w:r w:rsidR="00D04111">
        <w:rPr>
          <w:rFonts w:ascii="Times New Roman" w:hAnsi="Times New Roman" w:cs="Times New Roman"/>
        </w:rPr>
        <w:t>ena lähtuda riikide</w:t>
      </w:r>
      <w:r w:rsidR="00C55330">
        <w:rPr>
          <w:rFonts w:ascii="Times New Roman" w:hAnsi="Times New Roman" w:cs="Times New Roman"/>
        </w:rPr>
        <w:t xml:space="preserve"> kliimaeesmärkide tase</w:t>
      </w:r>
      <w:r w:rsidR="00D04111">
        <w:rPr>
          <w:rFonts w:ascii="Times New Roman" w:hAnsi="Times New Roman" w:cs="Times New Roman"/>
        </w:rPr>
        <w:t>mest</w:t>
      </w:r>
      <w:r w:rsidR="00C55330">
        <w:rPr>
          <w:rFonts w:ascii="Times New Roman" w:hAnsi="Times New Roman" w:cs="Times New Roman"/>
        </w:rPr>
        <w:t xml:space="preserve">, arvestusühikute </w:t>
      </w:r>
      <w:r w:rsidR="005F69C5">
        <w:rPr>
          <w:rFonts w:ascii="Times New Roman" w:hAnsi="Times New Roman" w:cs="Times New Roman"/>
        </w:rPr>
        <w:t>h</w:t>
      </w:r>
      <w:r w:rsidR="00C55330">
        <w:rPr>
          <w:rFonts w:ascii="Times New Roman" w:hAnsi="Times New Roman" w:cs="Times New Roman"/>
        </w:rPr>
        <w:t>in</w:t>
      </w:r>
      <w:r w:rsidR="00D04111">
        <w:rPr>
          <w:rFonts w:ascii="Times New Roman" w:hAnsi="Times New Roman" w:cs="Times New Roman"/>
        </w:rPr>
        <w:t>nast</w:t>
      </w:r>
      <w:r w:rsidR="00C55330">
        <w:rPr>
          <w:rFonts w:ascii="Times New Roman" w:hAnsi="Times New Roman" w:cs="Times New Roman"/>
        </w:rPr>
        <w:t>, ühis</w:t>
      </w:r>
      <w:r w:rsidR="00D04111">
        <w:rPr>
          <w:rFonts w:ascii="Times New Roman" w:hAnsi="Times New Roman" w:cs="Times New Roman"/>
        </w:rPr>
        <w:t xml:space="preserve">test väärtustest ja huvidest, </w:t>
      </w:r>
      <w:r w:rsidR="00653446">
        <w:rPr>
          <w:rFonts w:ascii="Times New Roman" w:hAnsi="Times New Roman" w:cs="Times New Roman"/>
        </w:rPr>
        <w:t>riikide demokraatia ja inimõiguste kaitse tasemest</w:t>
      </w:r>
      <w:r w:rsidR="00C55330">
        <w:rPr>
          <w:rFonts w:ascii="Times New Roman" w:hAnsi="Times New Roman" w:cs="Times New Roman"/>
        </w:rPr>
        <w:t xml:space="preserve">. </w:t>
      </w:r>
      <w:r w:rsidR="005F69C5">
        <w:rPr>
          <w:rFonts w:ascii="Times New Roman" w:hAnsi="Times New Roman" w:cs="Times New Roman"/>
        </w:rPr>
        <w:t>Eraldi tuleks vaadata ELi kandidaatriike ja võimalusel anda neile eelispositsioon.</w:t>
      </w:r>
    </w:p>
    <w:p w14:paraId="2E4DA23C" w14:textId="77777777" w:rsidR="008E2B35" w:rsidRDefault="008E2B35" w:rsidP="00490F3C">
      <w:pPr>
        <w:pStyle w:val="Vahedeta"/>
        <w:rPr>
          <w:rFonts w:ascii="Times New Roman" w:hAnsi="Times New Roman" w:cs="Times New Roman"/>
        </w:rPr>
      </w:pPr>
    </w:p>
    <w:p w14:paraId="6A021D40" w14:textId="7B9771C7" w:rsidR="002E5E61" w:rsidRDefault="008E2B35" w:rsidP="00BC3BE2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8E2B35">
        <w:rPr>
          <w:rFonts w:ascii="Times New Roman" w:hAnsi="Times New Roman" w:cs="Times New Roman"/>
        </w:rPr>
        <w:t>ahvusvaheliste süsiniku arvestusühikute allika jaoks sektoreid või leevendusmeetmete liike</w:t>
      </w:r>
      <w:r>
        <w:rPr>
          <w:rFonts w:ascii="Times New Roman" w:hAnsi="Times New Roman" w:cs="Times New Roman"/>
        </w:rPr>
        <w:t xml:space="preserve"> valides peaks EL pehmete väärtuste kõrval arvesse võtma ka </w:t>
      </w:r>
      <w:r w:rsidR="002E5E61" w:rsidRPr="002E5E61">
        <w:rPr>
          <w:rFonts w:ascii="Times New Roman" w:hAnsi="Times New Roman" w:cs="Times New Roman"/>
        </w:rPr>
        <w:t>investeeringuid uutesse tehnoloogiatesse, mis võimaldavad eesmärke täita (tehniline</w:t>
      </w:r>
      <w:r>
        <w:rPr>
          <w:rFonts w:ascii="Times New Roman" w:hAnsi="Times New Roman" w:cs="Times New Roman"/>
        </w:rPr>
        <w:t xml:space="preserve"> ja </w:t>
      </w:r>
      <w:r w:rsidR="002E5E61" w:rsidRPr="002E5E61">
        <w:rPr>
          <w:rFonts w:ascii="Times New Roman" w:hAnsi="Times New Roman" w:cs="Times New Roman"/>
        </w:rPr>
        <w:t xml:space="preserve">majanduslik võimekus), sest see </w:t>
      </w:r>
      <w:r>
        <w:rPr>
          <w:rFonts w:ascii="Times New Roman" w:hAnsi="Times New Roman" w:cs="Times New Roman"/>
        </w:rPr>
        <w:t xml:space="preserve">on täha üks olulisemaid kitsaskohti. </w:t>
      </w:r>
    </w:p>
    <w:p w14:paraId="7A881C98" w14:textId="77777777" w:rsidR="00DB6888" w:rsidRDefault="00DB6888" w:rsidP="00BC3BE2">
      <w:pPr>
        <w:pStyle w:val="Vahedeta"/>
        <w:rPr>
          <w:rFonts w:ascii="Times New Roman" w:hAnsi="Times New Roman" w:cs="Times New Roman"/>
        </w:rPr>
      </w:pPr>
    </w:p>
    <w:p w14:paraId="586793A3" w14:textId="15AAF677" w:rsidR="00DB6888" w:rsidRDefault="00DB6888" w:rsidP="00BC3BE2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peaks kahepoolsete ostulepingute raames </w:t>
      </w:r>
      <w:r w:rsidR="004A699C">
        <w:rPr>
          <w:rFonts w:ascii="Times New Roman" w:hAnsi="Times New Roman" w:cs="Times New Roman"/>
        </w:rPr>
        <w:t xml:space="preserve">kindlustama, et kogu info oleks avalik ja võimaldaks avalikkusel, sealhulgas ajakirjanikel, teha kahtlustuste korral uurimistööd, et tuvastada andmete võltsimise ja korruptsioonijuhtumeid. </w:t>
      </w:r>
      <w:r w:rsidR="00A164E6">
        <w:rPr>
          <w:rFonts w:ascii="Times New Roman" w:hAnsi="Times New Roman" w:cs="Times New Roman"/>
        </w:rPr>
        <w:t xml:space="preserve"> </w:t>
      </w:r>
    </w:p>
    <w:p w14:paraId="467B8F0F" w14:textId="77777777" w:rsidR="00A164E6" w:rsidRDefault="00A164E6" w:rsidP="00BC3BE2">
      <w:pPr>
        <w:pStyle w:val="Vahedeta"/>
        <w:rPr>
          <w:rFonts w:ascii="Times New Roman" w:hAnsi="Times New Roman" w:cs="Times New Roman"/>
        </w:rPr>
      </w:pPr>
    </w:p>
    <w:p w14:paraId="61299627" w14:textId="4E9AB37E" w:rsidR="002E5E61" w:rsidRDefault="00A164E6" w:rsidP="009926F8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peaks arvestusühikuid ostma nii heite vähendamise kui ka sidumise </w:t>
      </w:r>
      <w:r w:rsidR="00532EDF">
        <w:rPr>
          <w:rFonts w:ascii="Times New Roman" w:hAnsi="Times New Roman" w:cs="Times New Roman"/>
        </w:rPr>
        <w:t xml:space="preserve">meetmetest. Arvestusühikute ostmisel tuleb pidada kõige olulisemaks kvaliteedinäitajaks tulemuste püsivust. </w:t>
      </w:r>
      <w:r w:rsidR="00CC13C6">
        <w:rPr>
          <w:rFonts w:ascii="Times New Roman" w:hAnsi="Times New Roman" w:cs="Times New Roman"/>
        </w:rPr>
        <w:t xml:space="preserve">Arvestusühikuid peaks saama osta kõigist erinevatest leevendusmeetmetest, mis tagaks </w:t>
      </w:r>
      <w:r w:rsidR="00B81F76">
        <w:rPr>
          <w:rFonts w:ascii="Times New Roman" w:hAnsi="Times New Roman" w:cs="Times New Roman"/>
        </w:rPr>
        <w:t xml:space="preserve">süsteemi paindliku rakendamise. </w:t>
      </w:r>
      <w:r w:rsidR="00995242">
        <w:rPr>
          <w:rFonts w:ascii="Times New Roman" w:hAnsi="Times New Roman" w:cs="Times New Roman"/>
        </w:rPr>
        <w:t>Koostööpõhise lähenemisviisi projektide heakskiitmisel t</w:t>
      </w:r>
      <w:r w:rsidR="002E5E61" w:rsidRPr="00350E45">
        <w:rPr>
          <w:rFonts w:ascii="Times New Roman" w:hAnsi="Times New Roman" w:cs="Times New Roman"/>
        </w:rPr>
        <w:t>uleks kasutada võimalikult vähekoormavat süsteemi ehk pigem aktsepteerida meetodeid kui hakata iga projekti eraldi hindama. </w:t>
      </w:r>
    </w:p>
    <w:p w14:paraId="5D1A4FE4" w14:textId="77777777" w:rsidR="00682CD2" w:rsidRDefault="00682CD2" w:rsidP="009926F8">
      <w:pPr>
        <w:pStyle w:val="Vahedeta"/>
        <w:rPr>
          <w:rFonts w:ascii="Times New Roman" w:hAnsi="Times New Roman" w:cs="Times New Roman"/>
        </w:rPr>
      </w:pPr>
    </w:p>
    <w:p w14:paraId="23C193B0" w14:textId="0B6E665F" w:rsidR="002E5E61" w:rsidRPr="005D409B" w:rsidRDefault="005D409B" w:rsidP="005D409B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Küsimusele, k</w:t>
      </w:r>
      <w:r w:rsidRPr="005D409B">
        <w:rPr>
          <w:rFonts w:ascii="Times New Roman" w:hAnsi="Times New Roman" w:cs="Times New Roman"/>
        </w:rPr>
        <w:t>uidas peaks EL tagama, et ostetavate arvestusühikute soovitud kvaliteeditase saavutatakse</w:t>
      </w:r>
      <w:r>
        <w:rPr>
          <w:rFonts w:ascii="Times New Roman" w:hAnsi="Times New Roman" w:cs="Times New Roman"/>
        </w:rPr>
        <w:t>, saaks vastata järgmiselt: v</w:t>
      </w:r>
      <w:r w:rsidR="002E5E61" w:rsidRPr="005D409B">
        <w:rPr>
          <w:rFonts w:ascii="Times New Roman" w:hAnsi="Times New Roman" w:cs="Times New Roman"/>
        </w:rPr>
        <w:t>õiks piisata olemasolevate standardite ja meetodite tunnustamisest, kui just ei ole praktika põhjal selge, et sellest ei piisa. </w:t>
      </w:r>
    </w:p>
    <w:p w14:paraId="544B82CE" w14:textId="77777777" w:rsidR="002E5E61" w:rsidRPr="002E5E61" w:rsidRDefault="002E5E61" w:rsidP="002E5E61">
      <w:pPr>
        <w:pStyle w:val="Vahedeta"/>
        <w:rPr>
          <w:rFonts w:ascii="Times New Roman" w:hAnsi="Times New Roman" w:cs="Times New Roman"/>
        </w:rPr>
      </w:pPr>
      <w:r w:rsidRPr="002E5E61">
        <w:rPr>
          <w:rFonts w:ascii="Times New Roman" w:hAnsi="Times New Roman" w:cs="Times New Roman"/>
        </w:rPr>
        <w:t> </w:t>
      </w:r>
    </w:p>
    <w:p w14:paraId="1B912486" w14:textId="77777777" w:rsidR="002E5E61" w:rsidRPr="002E5E61" w:rsidRDefault="002E5E61" w:rsidP="002E5E61">
      <w:pPr>
        <w:pStyle w:val="Vahedeta"/>
        <w:rPr>
          <w:rFonts w:ascii="Times New Roman" w:hAnsi="Times New Roman" w:cs="Times New Roman"/>
        </w:rPr>
      </w:pPr>
      <w:r w:rsidRPr="002E5E61">
        <w:rPr>
          <w:rFonts w:ascii="Times New Roman" w:hAnsi="Times New Roman" w:cs="Times New Roman"/>
        </w:rPr>
        <w:t> </w:t>
      </w:r>
    </w:p>
    <w:p w14:paraId="2A32ED51" w14:textId="77777777" w:rsidR="002E5E61" w:rsidRPr="002E5E61" w:rsidRDefault="002E5E61" w:rsidP="002E5E61">
      <w:pPr>
        <w:pStyle w:val="Vahedeta"/>
        <w:rPr>
          <w:rFonts w:ascii="Times New Roman" w:hAnsi="Times New Roman" w:cs="Times New Roman"/>
        </w:rPr>
      </w:pPr>
      <w:r w:rsidRPr="002E5E61">
        <w:rPr>
          <w:rFonts w:ascii="Times New Roman" w:hAnsi="Times New Roman" w:cs="Times New Roman"/>
        </w:rPr>
        <w:t> </w:t>
      </w:r>
    </w:p>
    <w:p w14:paraId="5A5A0765" w14:textId="77777777" w:rsidR="002E5E61" w:rsidRDefault="002E5E61" w:rsidP="00181E6F">
      <w:pPr>
        <w:pStyle w:val="Vahedeta"/>
        <w:rPr>
          <w:rFonts w:ascii="Times New Roman" w:hAnsi="Times New Roman" w:cs="Times New Roman"/>
        </w:rPr>
      </w:pPr>
    </w:p>
    <w:p w14:paraId="4C12053E" w14:textId="77777777" w:rsidR="009B41A6" w:rsidRDefault="009B41A6" w:rsidP="00181E6F">
      <w:pPr>
        <w:pStyle w:val="Vahedeta"/>
        <w:rPr>
          <w:rFonts w:ascii="Times New Roman" w:hAnsi="Times New Roman" w:cs="Times New Roman"/>
        </w:rPr>
      </w:pPr>
    </w:p>
    <w:p w14:paraId="0093A899" w14:textId="77777777" w:rsidR="009B41A6" w:rsidRPr="009B41A6" w:rsidRDefault="009B41A6" w:rsidP="00181E6F">
      <w:pPr>
        <w:pStyle w:val="Vahedeta"/>
        <w:rPr>
          <w:rFonts w:ascii="Times New Roman" w:hAnsi="Times New Roman" w:cs="Times New Roman"/>
        </w:rPr>
      </w:pPr>
    </w:p>
    <w:p w14:paraId="2233B0AC" w14:textId="77777777" w:rsidR="00181E6F" w:rsidRDefault="00181E6F" w:rsidP="00181E6F">
      <w:pPr>
        <w:pStyle w:val="Vahedeta"/>
      </w:pPr>
    </w:p>
    <w:p w14:paraId="5A1560A8" w14:textId="77777777" w:rsidR="001E79AE" w:rsidRDefault="001E79AE"/>
    <w:sectPr w:rsidR="001E7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EE7"/>
    <w:multiLevelType w:val="multilevel"/>
    <w:tmpl w:val="A79EC9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90ED9"/>
    <w:multiLevelType w:val="multilevel"/>
    <w:tmpl w:val="C128B3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B691F"/>
    <w:multiLevelType w:val="multilevel"/>
    <w:tmpl w:val="10D06D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D3F11"/>
    <w:multiLevelType w:val="multilevel"/>
    <w:tmpl w:val="86F4A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7039B"/>
    <w:multiLevelType w:val="multilevel"/>
    <w:tmpl w:val="FAAC3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D718F"/>
    <w:multiLevelType w:val="multilevel"/>
    <w:tmpl w:val="B57007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3716E8"/>
    <w:multiLevelType w:val="multilevel"/>
    <w:tmpl w:val="D18C82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A53303"/>
    <w:multiLevelType w:val="multilevel"/>
    <w:tmpl w:val="7CA41B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91CEF"/>
    <w:multiLevelType w:val="multilevel"/>
    <w:tmpl w:val="865C0D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6484E"/>
    <w:multiLevelType w:val="multilevel"/>
    <w:tmpl w:val="5A2CD6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775A3B"/>
    <w:multiLevelType w:val="multilevel"/>
    <w:tmpl w:val="BA48E32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916AF"/>
    <w:multiLevelType w:val="multilevel"/>
    <w:tmpl w:val="CA48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416921"/>
    <w:multiLevelType w:val="multilevel"/>
    <w:tmpl w:val="B1C8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76788E"/>
    <w:multiLevelType w:val="multilevel"/>
    <w:tmpl w:val="728E0C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856799"/>
    <w:multiLevelType w:val="multilevel"/>
    <w:tmpl w:val="30B88B6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B513FF"/>
    <w:multiLevelType w:val="multilevel"/>
    <w:tmpl w:val="9E00F9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6D445E"/>
    <w:multiLevelType w:val="multilevel"/>
    <w:tmpl w:val="12720F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1E5F75"/>
    <w:multiLevelType w:val="multilevel"/>
    <w:tmpl w:val="87B254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617CA9"/>
    <w:multiLevelType w:val="multilevel"/>
    <w:tmpl w:val="65666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C64C4"/>
    <w:multiLevelType w:val="multilevel"/>
    <w:tmpl w:val="F8A6A9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165B48"/>
    <w:multiLevelType w:val="multilevel"/>
    <w:tmpl w:val="49EA08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7A6CE7"/>
    <w:multiLevelType w:val="multilevel"/>
    <w:tmpl w:val="6CE273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184FE4"/>
    <w:multiLevelType w:val="multilevel"/>
    <w:tmpl w:val="61FEA9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D32213"/>
    <w:multiLevelType w:val="multilevel"/>
    <w:tmpl w:val="F06266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A667A8"/>
    <w:multiLevelType w:val="multilevel"/>
    <w:tmpl w:val="EDBE51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732F1"/>
    <w:multiLevelType w:val="multilevel"/>
    <w:tmpl w:val="F13E78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C65C66"/>
    <w:multiLevelType w:val="multilevel"/>
    <w:tmpl w:val="DCDEE1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C02140"/>
    <w:multiLevelType w:val="multilevel"/>
    <w:tmpl w:val="BDB2D5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0D17BF"/>
    <w:multiLevelType w:val="multilevel"/>
    <w:tmpl w:val="4B2415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FD100C"/>
    <w:multiLevelType w:val="multilevel"/>
    <w:tmpl w:val="B41288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B85979"/>
    <w:multiLevelType w:val="multilevel"/>
    <w:tmpl w:val="80ACB6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1A7AAC"/>
    <w:multiLevelType w:val="multilevel"/>
    <w:tmpl w:val="CC44D9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433BFA"/>
    <w:multiLevelType w:val="multilevel"/>
    <w:tmpl w:val="3F506E4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832339"/>
    <w:multiLevelType w:val="multilevel"/>
    <w:tmpl w:val="07A8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C14AEE"/>
    <w:multiLevelType w:val="multilevel"/>
    <w:tmpl w:val="9CDC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0A35E4"/>
    <w:multiLevelType w:val="multilevel"/>
    <w:tmpl w:val="71F8C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457FBD"/>
    <w:multiLevelType w:val="multilevel"/>
    <w:tmpl w:val="A2202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297DC1"/>
    <w:multiLevelType w:val="multilevel"/>
    <w:tmpl w:val="7248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032F6F"/>
    <w:multiLevelType w:val="multilevel"/>
    <w:tmpl w:val="D4961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295392"/>
    <w:multiLevelType w:val="multilevel"/>
    <w:tmpl w:val="87203D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A425D7"/>
    <w:multiLevelType w:val="multilevel"/>
    <w:tmpl w:val="AB3486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0462BA"/>
    <w:multiLevelType w:val="multilevel"/>
    <w:tmpl w:val="792609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8B4581"/>
    <w:multiLevelType w:val="multilevel"/>
    <w:tmpl w:val="6DB2AE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685C9D"/>
    <w:multiLevelType w:val="multilevel"/>
    <w:tmpl w:val="7FEC29C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EE64AF"/>
    <w:multiLevelType w:val="multilevel"/>
    <w:tmpl w:val="9AF66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FA1DFA"/>
    <w:multiLevelType w:val="multilevel"/>
    <w:tmpl w:val="4FE468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554EC8"/>
    <w:multiLevelType w:val="multilevel"/>
    <w:tmpl w:val="34DAE2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EC0CDA"/>
    <w:multiLevelType w:val="multilevel"/>
    <w:tmpl w:val="75640CC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052437">
    <w:abstractNumId w:val="33"/>
  </w:num>
  <w:num w:numId="2" w16cid:durableId="457140753">
    <w:abstractNumId w:val="36"/>
  </w:num>
  <w:num w:numId="3" w16cid:durableId="440413605">
    <w:abstractNumId w:val="29"/>
  </w:num>
  <w:num w:numId="4" w16cid:durableId="1436711849">
    <w:abstractNumId w:val="25"/>
  </w:num>
  <w:num w:numId="5" w16cid:durableId="1579249776">
    <w:abstractNumId w:val="30"/>
  </w:num>
  <w:num w:numId="6" w16cid:durableId="2105226587">
    <w:abstractNumId w:val="24"/>
  </w:num>
  <w:num w:numId="7" w16cid:durableId="528764451">
    <w:abstractNumId w:val="19"/>
  </w:num>
  <w:num w:numId="8" w16cid:durableId="1062293317">
    <w:abstractNumId w:val="34"/>
  </w:num>
  <w:num w:numId="9" w16cid:durableId="151995925">
    <w:abstractNumId w:val="37"/>
  </w:num>
  <w:num w:numId="10" w16cid:durableId="528565195">
    <w:abstractNumId w:val="38"/>
  </w:num>
  <w:num w:numId="11" w16cid:durableId="1160921401">
    <w:abstractNumId w:val="44"/>
  </w:num>
  <w:num w:numId="12" w16cid:durableId="1569221789">
    <w:abstractNumId w:val="35"/>
  </w:num>
  <w:num w:numId="13" w16cid:durableId="1552569521">
    <w:abstractNumId w:val="13"/>
  </w:num>
  <w:num w:numId="14" w16cid:durableId="1225877003">
    <w:abstractNumId w:val="39"/>
  </w:num>
  <w:num w:numId="15" w16cid:durableId="219174844">
    <w:abstractNumId w:val="1"/>
  </w:num>
  <w:num w:numId="16" w16cid:durableId="326444970">
    <w:abstractNumId w:val="2"/>
  </w:num>
  <w:num w:numId="17" w16cid:durableId="1229804249">
    <w:abstractNumId w:val="28"/>
  </w:num>
  <w:num w:numId="18" w16cid:durableId="1687360689">
    <w:abstractNumId w:val="15"/>
  </w:num>
  <w:num w:numId="19" w16cid:durableId="2081512365">
    <w:abstractNumId w:val="0"/>
  </w:num>
  <w:num w:numId="20" w16cid:durableId="1145120843">
    <w:abstractNumId w:val="26"/>
  </w:num>
  <w:num w:numId="21" w16cid:durableId="151725290">
    <w:abstractNumId w:val="6"/>
  </w:num>
  <w:num w:numId="22" w16cid:durableId="1810777631">
    <w:abstractNumId w:val="41"/>
  </w:num>
  <w:num w:numId="23" w16cid:durableId="545334494">
    <w:abstractNumId w:val="32"/>
  </w:num>
  <w:num w:numId="24" w16cid:durableId="873346932">
    <w:abstractNumId w:val="10"/>
  </w:num>
  <w:num w:numId="25" w16cid:durableId="985625258">
    <w:abstractNumId w:val="11"/>
  </w:num>
  <w:num w:numId="26" w16cid:durableId="1664504263">
    <w:abstractNumId w:val="23"/>
  </w:num>
  <w:num w:numId="27" w16cid:durableId="1382558304">
    <w:abstractNumId w:val="4"/>
  </w:num>
  <w:num w:numId="28" w16cid:durableId="1605763590">
    <w:abstractNumId w:val="42"/>
  </w:num>
  <w:num w:numId="29" w16cid:durableId="1610820604">
    <w:abstractNumId w:val="22"/>
  </w:num>
  <w:num w:numId="30" w16cid:durableId="73018134">
    <w:abstractNumId w:val="9"/>
  </w:num>
  <w:num w:numId="31" w16cid:durableId="1300380131">
    <w:abstractNumId w:val="20"/>
  </w:num>
  <w:num w:numId="32" w16cid:durableId="115371130">
    <w:abstractNumId w:val="5"/>
  </w:num>
  <w:num w:numId="33" w16cid:durableId="420685256">
    <w:abstractNumId w:val="31"/>
  </w:num>
  <w:num w:numId="34" w16cid:durableId="1665090371">
    <w:abstractNumId w:val="17"/>
  </w:num>
  <w:num w:numId="35" w16cid:durableId="1017120145">
    <w:abstractNumId w:val="8"/>
  </w:num>
  <w:num w:numId="36" w16cid:durableId="1410735122">
    <w:abstractNumId w:val="18"/>
  </w:num>
  <w:num w:numId="37" w16cid:durableId="396903468">
    <w:abstractNumId w:val="7"/>
  </w:num>
  <w:num w:numId="38" w16cid:durableId="1352297606">
    <w:abstractNumId w:val="3"/>
  </w:num>
  <w:num w:numId="39" w16cid:durableId="1368333755">
    <w:abstractNumId w:val="12"/>
  </w:num>
  <w:num w:numId="40" w16cid:durableId="1128009651">
    <w:abstractNumId w:val="27"/>
  </w:num>
  <w:num w:numId="41" w16cid:durableId="1813672832">
    <w:abstractNumId w:val="46"/>
  </w:num>
  <w:num w:numId="42" w16cid:durableId="250160019">
    <w:abstractNumId w:val="21"/>
  </w:num>
  <w:num w:numId="43" w16cid:durableId="1430270119">
    <w:abstractNumId w:val="45"/>
  </w:num>
  <w:num w:numId="44" w16cid:durableId="1078554130">
    <w:abstractNumId w:val="14"/>
  </w:num>
  <w:num w:numId="45" w16cid:durableId="1709790716">
    <w:abstractNumId w:val="47"/>
  </w:num>
  <w:num w:numId="46" w16cid:durableId="394856917">
    <w:abstractNumId w:val="43"/>
  </w:num>
  <w:num w:numId="47" w16cid:durableId="682710619">
    <w:abstractNumId w:val="40"/>
  </w:num>
  <w:num w:numId="48" w16cid:durableId="15194665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B6"/>
    <w:rsid w:val="000830F5"/>
    <w:rsid w:val="000B28D8"/>
    <w:rsid w:val="00102E06"/>
    <w:rsid w:val="00161BCA"/>
    <w:rsid w:val="00181E6F"/>
    <w:rsid w:val="001E79AE"/>
    <w:rsid w:val="002464A0"/>
    <w:rsid w:val="00263E49"/>
    <w:rsid w:val="002E5E61"/>
    <w:rsid w:val="0031368F"/>
    <w:rsid w:val="00321112"/>
    <w:rsid w:val="00322D0E"/>
    <w:rsid w:val="0034144C"/>
    <w:rsid w:val="00350E45"/>
    <w:rsid w:val="003B02A6"/>
    <w:rsid w:val="003F39DF"/>
    <w:rsid w:val="00446139"/>
    <w:rsid w:val="00490F3C"/>
    <w:rsid w:val="004A699C"/>
    <w:rsid w:val="004B6793"/>
    <w:rsid w:val="004D6A4D"/>
    <w:rsid w:val="004E3435"/>
    <w:rsid w:val="004F709C"/>
    <w:rsid w:val="00532EDF"/>
    <w:rsid w:val="005D409B"/>
    <w:rsid w:val="005E417A"/>
    <w:rsid w:val="005F69C5"/>
    <w:rsid w:val="005F6D50"/>
    <w:rsid w:val="00617DC8"/>
    <w:rsid w:val="00620F80"/>
    <w:rsid w:val="00653446"/>
    <w:rsid w:val="00682CD2"/>
    <w:rsid w:val="006D34DE"/>
    <w:rsid w:val="006D476D"/>
    <w:rsid w:val="00730A55"/>
    <w:rsid w:val="00754ADC"/>
    <w:rsid w:val="007B2735"/>
    <w:rsid w:val="007C5AAD"/>
    <w:rsid w:val="0087104D"/>
    <w:rsid w:val="00881195"/>
    <w:rsid w:val="0089458F"/>
    <w:rsid w:val="008C770D"/>
    <w:rsid w:val="008E2B35"/>
    <w:rsid w:val="00942FE3"/>
    <w:rsid w:val="009926F8"/>
    <w:rsid w:val="00995242"/>
    <w:rsid w:val="009B41A6"/>
    <w:rsid w:val="009D09E2"/>
    <w:rsid w:val="009E6CAA"/>
    <w:rsid w:val="00A100FA"/>
    <w:rsid w:val="00A164E6"/>
    <w:rsid w:val="00A548A4"/>
    <w:rsid w:val="00A610CE"/>
    <w:rsid w:val="00A973F3"/>
    <w:rsid w:val="00AC62CD"/>
    <w:rsid w:val="00B027FF"/>
    <w:rsid w:val="00B0607B"/>
    <w:rsid w:val="00B81F76"/>
    <w:rsid w:val="00BC3BE2"/>
    <w:rsid w:val="00BE2332"/>
    <w:rsid w:val="00C22F57"/>
    <w:rsid w:val="00C235B9"/>
    <w:rsid w:val="00C35D89"/>
    <w:rsid w:val="00C55330"/>
    <w:rsid w:val="00C80CAC"/>
    <w:rsid w:val="00C9050D"/>
    <w:rsid w:val="00C95A0B"/>
    <w:rsid w:val="00CC13C6"/>
    <w:rsid w:val="00D04111"/>
    <w:rsid w:val="00D11BC0"/>
    <w:rsid w:val="00D17BED"/>
    <w:rsid w:val="00DB363E"/>
    <w:rsid w:val="00DB6888"/>
    <w:rsid w:val="00DE05E8"/>
    <w:rsid w:val="00DE4FC9"/>
    <w:rsid w:val="00E83E8C"/>
    <w:rsid w:val="00F10E2A"/>
    <w:rsid w:val="00F23492"/>
    <w:rsid w:val="00F27221"/>
    <w:rsid w:val="00F35219"/>
    <w:rsid w:val="00F525E8"/>
    <w:rsid w:val="00F80648"/>
    <w:rsid w:val="00FA47B6"/>
    <w:rsid w:val="00FD4969"/>
    <w:rsid w:val="00FF0B72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5273"/>
  <w15:chartTrackingRefBased/>
  <w15:docId w15:val="{F5A87BE7-7EF8-4BA7-9F3F-BBC2A958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A4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A4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A4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A4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A4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A4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A4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A4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A4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A4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A4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A4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A47B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A47B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A47B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A47B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A47B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A47B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A4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A4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A4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A4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A4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A47B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A47B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A47B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A4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A47B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A47B6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181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739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Kapper - MKM</dc:creator>
  <cp:keywords/>
  <dc:description/>
  <cp:lastModifiedBy>Külli Kapper - MKM</cp:lastModifiedBy>
  <cp:revision>74</cp:revision>
  <dcterms:created xsi:type="dcterms:W3CDTF">2026-03-09T07:56:00Z</dcterms:created>
  <dcterms:modified xsi:type="dcterms:W3CDTF">2026-03-23T11:42:00Z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2026-03-09T07:25:56Z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547defcc-c06b-4964-9d85-e12f36a1d336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